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026" w:rsidRPr="00D74566" w:rsidRDefault="00A24026" w:rsidP="00E0300D">
      <w:pPr>
        <w:spacing w:before="100" w:beforeAutospacing="1" w:after="100" w:afterAutospacing="1" w:line="480" w:lineRule="auto"/>
        <w:rPr>
          <w:rFonts w:ascii="Times New Roman" w:hAnsi="Times New Roman" w:cs="Times New Roman"/>
          <w:sz w:val="24"/>
          <w:szCs w:val="24"/>
        </w:rPr>
      </w:pPr>
    </w:p>
    <w:p w:rsidR="00A24026" w:rsidRPr="00D74566" w:rsidRDefault="00A24026" w:rsidP="00E0300D">
      <w:pPr>
        <w:spacing w:before="100" w:beforeAutospacing="1" w:after="100" w:afterAutospacing="1" w:line="480" w:lineRule="auto"/>
        <w:rPr>
          <w:rFonts w:ascii="Times New Roman" w:hAnsi="Times New Roman" w:cs="Times New Roman"/>
          <w:sz w:val="24"/>
          <w:szCs w:val="24"/>
        </w:rPr>
      </w:pPr>
    </w:p>
    <w:p w:rsidR="00A24026" w:rsidRPr="00D74566" w:rsidRDefault="002929D2" w:rsidP="00A24026">
      <w:pPr>
        <w:spacing w:before="100" w:beforeAutospacing="1" w:after="100" w:afterAutospacing="1" w:line="480" w:lineRule="auto"/>
        <w:jc w:val="center"/>
        <w:rPr>
          <w:rFonts w:ascii="Times New Roman" w:hAnsi="Times New Roman" w:cs="Times New Roman"/>
          <w:sz w:val="24"/>
          <w:szCs w:val="24"/>
        </w:rPr>
      </w:pPr>
      <w:r w:rsidRPr="00D74566">
        <w:rPr>
          <w:rFonts w:ascii="Times New Roman" w:hAnsi="Times New Roman" w:cs="Times New Roman"/>
          <w:sz w:val="24"/>
          <w:szCs w:val="24"/>
        </w:rPr>
        <w:t>Name</w:t>
      </w:r>
    </w:p>
    <w:p w:rsidR="00A24026" w:rsidRPr="00D74566" w:rsidRDefault="002929D2" w:rsidP="00A24026">
      <w:pPr>
        <w:spacing w:before="100" w:beforeAutospacing="1" w:after="100" w:afterAutospacing="1" w:line="480" w:lineRule="auto"/>
        <w:jc w:val="center"/>
        <w:rPr>
          <w:rFonts w:ascii="Times New Roman" w:hAnsi="Times New Roman" w:cs="Times New Roman"/>
          <w:sz w:val="24"/>
          <w:szCs w:val="24"/>
        </w:rPr>
      </w:pPr>
      <w:r w:rsidRPr="00D74566">
        <w:rPr>
          <w:rFonts w:ascii="Times New Roman" w:hAnsi="Times New Roman" w:cs="Times New Roman"/>
          <w:sz w:val="24"/>
          <w:szCs w:val="24"/>
        </w:rPr>
        <w:t>Institution</w:t>
      </w:r>
    </w:p>
    <w:p w:rsidR="00A24026" w:rsidRPr="00D74566" w:rsidRDefault="002929D2" w:rsidP="00A24026">
      <w:pPr>
        <w:spacing w:before="100" w:beforeAutospacing="1" w:after="100" w:afterAutospacing="1" w:line="480" w:lineRule="auto"/>
        <w:jc w:val="center"/>
        <w:rPr>
          <w:rFonts w:ascii="Times New Roman" w:hAnsi="Times New Roman" w:cs="Times New Roman"/>
          <w:sz w:val="24"/>
          <w:szCs w:val="24"/>
        </w:rPr>
      </w:pPr>
      <w:r w:rsidRPr="00D74566">
        <w:rPr>
          <w:rFonts w:ascii="Times New Roman" w:hAnsi="Times New Roman" w:cs="Times New Roman"/>
          <w:sz w:val="24"/>
          <w:szCs w:val="24"/>
        </w:rPr>
        <w:t>Date</w:t>
      </w:r>
    </w:p>
    <w:p w:rsidR="00A24026" w:rsidRPr="00D74566" w:rsidRDefault="002929D2" w:rsidP="00A24026">
      <w:pPr>
        <w:spacing w:before="100" w:beforeAutospacing="1" w:after="100" w:afterAutospacing="1" w:line="480" w:lineRule="auto"/>
        <w:jc w:val="center"/>
        <w:rPr>
          <w:rFonts w:ascii="Times New Roman" w:hAnsi="Times New Roman" w:cs="Times New Roman"/>
          <w:sz w:val="24"/>
          <w:szCs w:val="24"/>
        </w:rPr>
      </w:pPr>
      <w:r w:rsidRPr="00D74566">
        <w:rPr>
          <w:rFonts w:ascii="Times New Roman" w:hAnsi="Times New Roman" w:cs="Times New Roman"/>
          <w:sz w:val="24"/>
          <w:szCs w:val="24"/>
        </w:rPr>
        <w:t>Philosophy</w:t>
      </w: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A24026" w:rsidRPr="00D74566" w:rsidRDefault="00A24026" w:rsidP="00A24026">
      <w:pPr>
        <w:spacing w:before="100" w:beforeAutospacing="1" w:after="100" w:afterAutospacing="1" w:line="480" w:lineRule="auto"/>
        <w:jc w:val="center"/>
        <w:rPr>
          <w:rFonts w:ascii="Times New Roman" w:hAnsi="Times New Roman" w:cs="Times New Roman"/>
          <w:sz w:val="24"/>
          <w:szCs w:val="24"/>
        </w:rPr>
      </w:pPr>
    </w:p>
    <w:p w:rsidR="00720457" w:rsidRPr="00D74566" w:rsidRDefault="002929D2" w:rsidP="00E0300D">
      <w:pPr>
        <w:pStyle w:val="ListParagraph"/>
        <w:numPr>
          <w:ilvl w:val="0"/>
          <w:numId w:val="1"/>
        </w:numPr>
        <w:spacing w:before="100" w:beforeAutospacing="1" w:after="100" w:afterAutospacing="1" w:line="480" w:lineRule="auto"/>
        <w:ind w:left="357" w:firstLine="284"/>
        <w:rPr>
          <w:rFonts w:ascii="Times New Roman" w:hAnsi="Times New Roman" w:cs="Times New Roman"/>
          <w:sz w:val="24"/>
          <w:szCs w:val="24"/>
        </w:rPr>
      </w:pPr>
      <w:r w:rsidRPr="00D74566">
        <w:rPr>
          <w:rFonts w:ascii="Times New Roman" w:hAnsi="Times New Roman" w:cs="Times New Roman"/>
          <w:sz w:val="24"/>
          <w:szCs w:val="24"/>
        </w:rPr>
        <w:lastRenderedPageBreak/>
        <w:t xml:space="preserve">Business is morally analogous to poker playing. Poker and business in many ways have a variety of things in common. It is well known that business and poker playing are games since they have a large element of </w:t>
      </w:r>
      <w:r w:rsidRPr="00D74566">
        <w:rPr>
          <w:rFonts w:ascii="Times New Roman" w:hAnsi="Times New Roman" w:cs="Times New Roman"/>
          <w:sz w:val="24"/>
          <w:szCs w:val="24"/>
        </w:rPr>
        <w:t>chance. It is at different levels of corporate life that both business and poker playing are practiced. "At the very instant that a man decides to enter a business, he may be forced into a game situation, as shown by the recent experience of a Cornell hono</w:t>
      </w:r>
      <w:r w:rsidRPr="00D74566">
        <w:rPr>
          <w:rFonts w:ascii="Times New Roman" w:hAnsi="Times New Roman" w:cs="Times New Roman"/>
          <w:sz w:val="24"/>
          <w:szCs w:val="24"/>
        </w:rPr>
        <w:t>r graduate who applied for a job with a large company."</w:t>
      </w:r>
      <w:r w:rsidR="00A24026" w:rsidRPr="00D74566">
        <w:rPr>
          <w:rFonts w:ascii="Times New Roman" w:hAnsi="Times New Roman" w:cs="Times New Roman"/>
          <w:sz w:val="24"/>
          <w:szCs w:val="24"/>
        </w:rPr>
        <w:t xml:space="preserve"> (Carr. 1968) </w:t>
      </w:r>
      <w:r w:rsidRPr="00D74566">
        <w:rPr>
          <w:rFonts w:ascii="Times New Roman" w:hAnsi="Times New Roman" w:cs="Times New Roman"/>
          <w:sz w:val="24"/>
          <w:szCs w:val="24"/>
        </w:rPr>
        <w:t xml:space="preserve"> To win both business and poker playing requires one to have a steady skill and an intimate knowledge of the rules in terms of ultimate vic</w:t>
      </w:r>
      <w:r w:rsidR="003D5DC4" w:rsidRPr="00D74566">
        <w:rPr>
          <w:rFonts w:ascii="Times New Roman" w:hAnsi="Times New Roman" w:cs="Times New Roman"/>
          <w:sz w:val="24"/>
          <w:szCs w:val="24"/>
        </w:rPr>
        <w:t>tory insight into other key players' psychology, a bold front. It is well known that according to the acceptable rules of both business and poker playing, bluffing is permissible.</w:t>
      </w:r>
      <w:r w:rsidR="00A24026" w:rsidRPr="00D74566">
        <w:rPr>
          <w:rFonts w:ascii="Times New Roman" w:hAnsi="Times New Roman" w:cs="Times New Roman"/>
          <w:sz w:val="24"/>
          <w:szCs w:val="24"/>
        </w:rPr>
        <w:t xml:space="preserve"> “</w:t>
      </w:r>
      <w:r w:rsidR="00992E61" w:rsidRPr="00D74566">
        <w:rPr>
          <w:rFonts w:ascii="Times New Roman" w:hAnsi="Times New Roman" w:cs="Times New Roman"/>
          <w:color w:val="282828"/>
          <w:sz w:val="24"/>
          <w:szCs w:val="24"/>
          <w:shd w:val="clear" w:color="auto" w:fill="FFFFFF"/>
        </w:rPr>
        <w:t>In both games, ultimate victory requires intimate knowledge of the rules, insight into the psychology of the other players, a bold front, a considerable amount of self-discipline, and the ability to respond swiftly and effectively to opportunities provided by chance."</w:t>
      </w:r>
      <w:r w:rsidR="00A24026" w:rsidRPr="00D74566">
        <w:rPr>
          <w:rFonts w:ascii="Times New Roman" w:hAnsi="Times New Roman" w:cs="Times New Roman"/>
          <w:color w:val="282828"/>
          <w:sz w:val="24"/>
          <w:szCs w:val="24"/>
          <w:shd w:val="clear" w:color="auto" w:fill="FFFFFF"/>
        </w:rPr>
        <w:t xml:space="preserve"> </w:t>
      </w:r>
      <w:r w:rsidR="00A24026" w:rsidRPr="00D74566">
        <w:rPr>
          <w:rFonts w:ascii="Times New Roman" w:hAnsi="Times New Roman" w:cs="Times New Roman"/>
          <w:sz w:val="24"/>
          <w:szCs w:val="24"/>
        </w:rPr>
        <w:t xml:space="preserve">(Carr. 1968) </w:t>
      </w:r>
      <w:r w:rsidR="003D5DC4" w:rsidRPr="00D74566">
        <w:rPr>
          <w:rFonts w:ascii="Times New Roman" w:hAnsi="Times New Roman" w:cs="Times New Roman"/>
          <w:sz w:val="24"/>
          <w:szCs w:val="24"/>
        </w:rPr>
        <w:t xml:space="preserve"> If in poker playing bluffing is permissible morally, then in business bluffing is also morally permissible. Moreover, business and poker playing are comparable as they find it difficult to adjust to the requirements. “When an individual is obliged to carry out company policies that challenge his conception of himself as an ethical man, he suffers.</w:t>
      </w:r>
      <w:r w:rsidR="00A24026" w:rsidRPr="00D74566">
        <w:rPr>
          <w:rFonts w:ascii="Times New Roman" w:hAnsi="Times New Roman" w:cs="Times New Roman"/>
          <w:sz w:val="24"/>
          <w:szCs w:val="24"/>
        </w:rPr>
        <w:t xml:space="preserve">” (Carr. 1968) </w:t>
      </w:r>
      <w:r w:rsidR="003D5DC4" w:rsidRPr="00D74566">
        <w:rPr>
          <w:rFonts w:ascii="Times New Roman" w:hAnsi="Times New Roman" w:cs="Times New Roman"/>
          <w:sz w:val="24"/>
          <w:szCs w:val="24"/>
        </w:rPr>
        <w:t xml:space="preserve"> </w:t>
      </w:r>
    </w:p>
    <w:p w:rsidR="003D5DC4" w:rsidRPr="00D74566" w:rsidRDefault="002929D2" w:rsidP="00E0300D">
      <w:pPr>
        <w:pStyle w:val="ListParagraph"/>
        <w:numPr>
          <w:ilvl w:val="0"/>
          <w:numId w:val="1"/>
        </w:numPr>
        <w:spacing w:before="100" w:beforeAutospacing="1" w:after="100" w:afterAutospacing="1" w:line="480" w:lineRule="auto"/>
        <w:ind w:left="357" w:firstLine="284"/>
        <w:rPr>
          <w:rFonts w:ascii="Times New Roman" w:hAnsi="Times New Roman" w:cs="Times New Roman"/>
          <w:sz w:val="24"/>
          <w:szCs w:val="24"/>
        </w:rPr>
      </w:pPr>
      <w:r w:rsidRPr="00D74566">
        <w:rPr>
          <w:rFonts w:ascii="Times New Roman" w:hAnsi="Times New Roman" w:cs="Times New Roman"/>
          <w:sz w:val="24"/>
          <w:szCs w:val="24"/>
        </w:rPr>
        <w:t xml:space="preserve">Fudging something on a job application is not morally upright. </w:t>
      </w:r>
      <w:r w:rsidR="00A22BFC" w:rsidRPr="00D74566">
        <w:rPr>
          <w:rFonts w:ascii="Times New Roman" w:hAnsi="Times New Roman" w:cs="Times New Roman"/>
          <w:sz w:val="24"/>
          <w:szCs w:val="24"/>
        </w:rPr>
        <w:t>Wheneverfudging</w:t>
      </w:r>
      <w:r w:rsidRPr="00D74566">
        <w:rPr>
          <w:rFonts w:ascii="Times New Roman" w:hAnsi="Times New Roman" w:cs="Times New Roman"/>
          <w:sz w:val="24"/>
          <w:szCs w:val="24"/>
        </w:rPr>
        <w:t xml:space="preserve"> in a job application is done, </w:t>
      </w:r>
      <w:r w:rsidR="00A22BFC" w:rsidRPr="00D74566">
        <w:rPr>
          <w:rFonts w:ascii="Times New Roman" w:hAnsi="Times New Roman" w:cs="Times New Roman"/>
          <w:sz w:val="24"/>
          <w:szCs w:val="24"/>
        </w:rPr>
        <w:t>there is a violation of the set ethical standards. Fudging is not right in any way since the likelihood of being charged with a criminal offense is high that might lead to serious complications. Civil damages might also result through fudging hence a high possibility of being sued.</w:t>
      </w:r>
    </w:p>
    <w:p w:rsidR="00CD6284" w:rsidRPr="00D74566" w:rsidRDefault="002929D2" w:rsidP="00E0300D">
      <w:pPr>
        <w:pStyle w:val="ListParagraph"/>
        <w:numPr>
          <w:ilvl w:val="0"/>
          <w:numId w:val="1"/>
        </w:numPr>
        <w:spacing w:before="100" w:beforeAutospacing="1" w:after="100" w:afterAutospacing="1" w:line="480" w:lineRule="auto"/>
        <w:ind w:left="357" w:firstLine="284"/>
        <w:rPr>
          <w:rFonts w:ascii="Times New Roman" w:hAnsi="Times New Roman" w:cs="Times New Roman"/>
          <w:sz w:val="24"/>
          <w:szCs w:val="24"/>
        </w:rPr>
      </w:pPr>
      <w:r w:rsidRPr="00D74566">
        <w:rPr>
          <w:rFonts w:ascii="Times New Roman" w:hAnsi="Times New Roman" w:cs="Times New Roman"/>
          <w:sz w:val="24"/>
          <w:szCs w:val="24"/>
        </w:rPr>
        <w:t xml:space="preserve">It is well known that if at </w:t>
      </w:r>
      <w:r w:rsidR="00E0300D" w:rsidRPr="00D74566">
        <w:rPr>
          <w:rFonts w:ascii="Times New Roman" w:hAnsi="Times New Roman" w:cs="Times New Roman"/>
          <w:sz w:val="24"/>
          <w:szCs w:val="24"/>
        </w:rPr>
        <w:t>any</w:t>
      </w:r>
      <w:r w:rsidRPr="00D74566">
        <w:rPr>
          <w:rFonts w:ascii="Times New Roman" w:hAnsi="Times New Roman" w:cs="Times New Roman"/>
          <w:sz w:val="24"/>
          <w:szCs w:val="24"/>
        </w:rPr>
        <w:t xml:space="preserve"> time a person </w:t>
      </w:r>
      <w:r w:rsidR="00E0300D" w:rsidRPr="00D74566">
        <w:rPr>
          <w:rFonts w:ascii="Times New Roman" w:hAnsi="Times New Roman" w:cs="Times New Roman"/>
          <w:sz w:val="24"/>
          <w:szCs w:val="24"/>
        </w:rPr>
        <w:t>intends</w:t>
      </w:r>
      <w:r w:rsidRPr="00D74566">
        <w:rPr>
          <w:rFonts w:ascii="Times New Roman" w:hAnsi="Times New Roman" w:cs="Times New Roman"/>
          <w:sz w:val="24"/>
          <w:szCs w:val="24"/>
        </w:rPr>
        <w:t xml:space="preserve"> to involve him/herself in business, it is upon the p</w:t>
      </w:r>
      <w:r w:rsidRPr="00D74566">
        <w:rPr>
          <w:rFonts w:ascii="Times New Roman" w:hAnsi="Times New Roman" w:cs="Times New Roman"/>
          <w:sz w:val="24"/>
          <w:szCs w:val="24"/>
        </w:rPr>
        <w:t xml:space="preserve">erson to determine the ways through </w:t>
      </w:r>
      <w:r w:rsidR="00E0300D" w:rsidRPr="00D74566">
        <w:rPr>
          <w:rFonts w:ascii="Times New Roman" w:hAnsi="Times New Roman" w:cs="Times New Roman"/>
          <w:sz w:val="24"/>
          <w:szCs w:val="24"/>
        </w:rPr>
        <w:t>which</w:t>
      </w:r>
      <w:r w:rsidRPr="00D74566">
        <w:rPr>
          <w:rFonts w:ascii="Times New Roman" w:hAnsi="Times New Roman" w:cs="Times New Roman"/>
          <w:sz w:val="24"/>
          <w:szCs w:val="24"/>
        </w:rPr>
        <w:t xml:space="preserve"> the activities relating </w:t>
      </w:r>
      <w:r w:rsidRPr="00D74566">
        <w:rPr>
          <w:rFonts w:ascii="Times New Roman" w:hAnsi="Times New Roman" w:cs="Times New Roman"/>
          <w:sz w:val="24"/>
          <w:szCs w:val="24"/>
        </w:rPr>
        <w:lastRenderedPageBreak/>
        <w:t xml:space="preserve">to the business will be </w:t>
      </w:r>
      <w:r w:rsidR="00E0300D" w:rsidRPr="00D74566">
        <w:rPr>
          <w:rFonts w:ascii="Times New Roman" w:hAnsi="Times New Roman" w:cs="Times New Roman"/>
          <w:sz w:val="24"/>
          <w:szCs w:val="24"/>
        </w:rPr>
        <w:t>conducted</w:t>
      </w:r>
      <w:r w:rsidRPr="00D74566">
        <w:rPr>
          <w:rFonts w:ascii="Times New Roman" w:hAnsi="Times New Roman" w:cs="Times New Roman"/>
          <w:sz w:val="24"/>
          <w:szCs w:val="24"/>
        </w:rPr>
        <w:t xml:space="preserve">. </w:t>
      </w:r>
      <w:r w:rsidR="00E0300D" w:rsidRPr="00D74566">
        <w:rPr>
          <w:rFonts w:ascii="Times New Roman" w:hAnsi="Times New Roman" w:cs="Times New Roman"/>
          <w:sz w:val="24"/>
          <w:szCs w:val="24"/>
        </w:rPr>
        <w:t>Principles need to be mastered</w:t>
      </w:r>
      <w:r w:rsidRPr="00D74566">
        <w:rPr>
          <w:rFonts w:ascii="Times New Roman" w:hAnsi="Times New Roman" w:cs="Times New Roman"/>
          <w:sz w:val="24"/>
          <w:szCs w:val="24"/>
        </w:rPr>
        <w:t xml:space="preserve"> with an inclusion of the ethical, rules and </w:t>
      </w:r>
      <w:r w:rsidR="00E0300D" w:rsidRPr="00D74566">
        <w:rPr>
          <w:rFonts w:ascii="Times New Roman" w:hAnsi="Times New Roman" w:cs="Times New Roman"/>
          <w:sz w:val="24"/>
          <w:szCs w:val="24"/>
        </w:rPr>
        <w:t>regulations</w:t>
      </w:r>
      <w:r w:rsidRPr="00D74566">
        <w:rPr>
          <w:rFonts w:ascii="Times New Roman" w:hAnsi="Times New Roman" w:cs="Times New Roman"/>
          <w:sz w:val="24"/>
          <w:szCs w:val="24"/>
        </w:rPr>
        <w:t xml:space="preserve"> of the game. One the person has a clear consideration of other key players in the </w:t>
      </w:r>
      <w:r w:rsidR="00E0300D" w:rsidRPr="00D74566">
        <w:rPr>
          <w:rFonts w:ascii="Times New Roman" w:hAnsi="Times New Roman" w:cs="Times New Roman"/>
          <w:sz w:val="24"/>
          <w:szCs w:val="24"/>
        </w:rPr>
        <w:t>business</w:t>
      </w:r>
      <w:r w:rsidRPr="00D74566">
        <w:rPr>
          <w:rFonts w:ascii="Times New Roman" w:hAnsi="Times New Roman" w:cs="Times New Roman"/>
          <w:sz w:val="24"/>
          <w:szCs w:val="24"/>
        </w:rPr>
        <w:t xml:space="preserve">, he/she is in such a good position to be influential as others. You have to win to be a winner. </w:t>
      </w:r>
      <w:r w:rsidR="00E0300D" w:rsidRPr="00D74566">
        <w:rPr>
          <w:rFonts w:ascii="Times New Roman" w:hAnsi="Times New Roman" w:cs="Times New Roman"/>
          <w:sz w:val="24"/>
          <w:szCs w:val="24"/>
        </w:rPr>
        <w:t>Reputation</w:t>
      </w:r>
      <w:r w:rsidRPr="00D74566">
        <w:rPr>
          <w:rFonts w:ascii="Times New Roman" w:hAnsi="Times New Roman" w:cs="Times New Roman"/>
          <w:sz w:val="24"/>
          <w:szCs w:val="24"/>
        </w:rPr>
        <w:t xml:space="preserve"> is key as no one is there for you. </w:t>
      </w:r>
      <w:r w:rsidR="00E0300D" w:rsidRPr="00D74566">
        <w:rPr>
          <w:rFonts w:ascii="Times New Roman" w:hAnsi="Times New Roman" w:cs="Times New Roman"/>
          <w:sz w:val="24"/>
          <w:szCs w:val="24"/>
        </w:rPr>
        <w:t>“</w:t>
      </w:r>
      <w:r w:rsidR="00E0300D" w:rsidRPr="00D74566">
        <w:rPr>
          <w:rFonts w:ascii="Times New Roman" w:hAnsi="Times New Roman" w:cs="Times New Roman"/>
          <w:color w:val="282828"/>
          <w:sz w:val="24"/>
          <w:szCs w:val="24"/>
          <w:shd w:val="clear" w:color="auto" w:fill="FFFFFF"/>
        </w:rPr>
        <w:t>Violations of the ethical ideals of society are common in business, but they are not necessarily violations of business principles.”</w:t>
      </w:r>
      <w:r w:rsidR="00A24026" w:rsidRPr="00D74566">
        <w:rPr>
          <w:rFonts w:ascii="Times New Roman" w:hAnsi="Times New Roman" w:cs="Times New Roman"/>
          <w:color w:val="282828"/>
          <w:sz w:val="24"/>
          <w:szCs w:val="24"/>
          <w:shd w:val="clear" w:color="auto" w:fill="FFFFFF"/>
        </w:rPr>
        <w:t xml:space="preserve"> </w:t>
      </w:r>
      <w:r w:rsidR="00A24026" w:rsidRPr="00D74566">
        <w:rPr>
          <w:rFonts w:ascii="Times New Roman" w:hAnsi="Times New Roman" w:cs="Times New Roman"/>
          <w:sz w:val="24"/>
          <w:szCs w:val="24"/>
        </w:rPr>
        <w:t>(Carr. 1968)</w:t>
      </w:r>
    </w:p>
    <w:p w:rsidR="00E0300D" w:rsidRPr="00D74566" w:rsidRDefault="002929D2" w:rsidP="00E0300D">
      <w:pPr>
        <w:pStyle w:val="ListParagraph"/>
        <w:numPr>
          <w:ilvl w:val="0"/>
          <w:numId w:val="1"/>
        </w:numPr>
        <w:spacing w:before="100" w:beforeAutospacing="1" w:after="100" w:afterAutospacing="1" w:line="480" w:lineRule="auto"/>
        <w:ind w:left="357" w:firstLine="284"/>
        <w:rPr>
          <w:rFonts w:ascii="Times New Roman" w:hAnsi="Times New Roman" w:cs="Times New Roman"/>
          <w:sz w:val="24"/>
          <w:szCs w:val="24"/>
        </w:rPr>
      </w:pPr>
      <w:r w:rsidRPr="00D74566">
        <w:rPr>
          <w:rFonts w:ascii="Times New Roman" w:hAnsi="Times New Roman" w:cs="Times New Roman"/>
          <w:color w:val="282828"/>
          <w:sz w:val="24"/>
          <w:szCs w:val="24"/>
          <w:shd w:val="clear" w:color="auto" w:fill="FFFFFF"/>
        </w:rPr>
        <w:t xml:space="preserve">In the </w:t>
      </w:r>
      <w:r w:rsidR="00672FDA" w:rsidRPr="00D74566">
        <w:rPr>
          <w:rFonts w:ascii="Times New Roman" w:hAnsi="Times New Roman" w:cs="Times New Roman"/>
          <w:color w:val="282828"/>
          <w:sz w:val="24"/>
          <w:szCs w:val="24"/>
          <w:shd w:val="clear" w:color="auto" w:fill="FFFFFF"/>
        </w:rPr>
        <w:t>documentary</w:t>
      </w:r>
      <w:r w:rsidRPr="00D74566">
        <w:rPr>
          <w:rFonts w:ascii="Times New Roman" w:hAnsi="Times New Roman" w:cs="Times New Roman"/>
          <w:color w:val="282828"/>
          <w:sz w:val="24"/>
          <w:szCs w:val="24"/>
          <w:shd w:val="clear" w:color="auto" w:fill="FFFFFF"/>
        </w:rPr>
        <w:t xml:space="preserve"> film, The Pension Gamble, the most morally culpable for pension fund shortfall is a series of </w:t>
      </w:r>
      <w:r w:rsidR="00672FDA" w:rsidRPr="00D74566">
        <w:rPr>
          <w:rFonts w:ascii="Times New Roman" w:hAnsi="Times New Roman" w:cs="Times New Roman"/>
          <w:color w:val="282828"/>
          <w:sz w:val="24"/>
          <w:szCs w:val="24"/>
          <w:shd w:val="clear" w:color="auto" w:fill="FFFFFF"/>
        </w:rPr>
        <w:t>politicians who were reluctant</w:t>
      </w:r>
      <w:r w:rsidRPr="00D74566">
        <w:rPr>
          <w:rFonts w:ascii="Times New Roman" w:hAnsi="Times New Roman" w:cs="Times New Roman"/>
          <w:color w:val="282828"/>
          <w:sz w:val="24"/>
          <w:szCs w:val="24"/>
          <w:shd w:val="clear" w:color="auto" w:fill="FFFFFF"/>
        </w:rPr>
        <w:t xml:space="preserve"> to raise taxes and began to have a diversion of pension savings to fund other projects and pay their bills. The </w:t>
      </w:r>
      <w:r w:rsidR="00672FDA" w:rsidRPr="00D74566">
        <w:rPr>
          <w:rFonts w:ascii="Times New Roman" w:hAnsi="Times New Roman" w:cs="Times New Roman"/>
          <w:color w:val="282828"/>
          <w:sz w:val="24"/>
          <w:szCs w:val="24"/>
          <w:shd w:val="clear" w:color="auto" w:fill="FFFFFF"/>
        </w:rPr>
        <w:t>documentary</w:t>
      </w:r>
      <w:r w:rsidRPr="00D74566">
        <w:rPr>
          <w:rFonts w:ascii="Times New Roman" w:hAnsi="Times New Roman" w:cs="Times New Roman"/>
          <w:color w:val="282828"/>
          <w:sz w:val="24"/>
          <w:szCs w:val="24"/>
          <w:shd w:val="clear" w:color="auto" w:fill="FFFFFF"/>
        </w:rPr>
        <w:t xml:space="preserve"> film </w:t>
      </w:r>
      <w:r w:rsidR="00672FDA" w:rsidRPr="00D74566">
        <w:rPr>
          <w:rFonts w:ascii="Times New Roman" w:hAnsi="Times New Roman" w:cs="Times New Roman"/>
          <w:color w:val="282828"/>
          <w:sz w:val="24"/>
          <w:szCs w:val="24"/>
          <w:shd w:val="clear" w:color="auto" w:fill="FFFFFF"/>
        </w:rPr>
        <w:t>also</w:t>
      </w:r>
      <w:r w:rsidRPr="00D74566">
        <w:rPr>
          <w:rFonts w:ascii="Times New Roman" w:hAnsi="Times New Roman" w:cs="Times New Roman"/>
          <w:color w:val="282828"/>
          <w:sz w:val="24"/>
          <w:szCs w:val="24"/>
          <w:shd w:val="clear" w:color="auto" w:fill="FFFFFF"/>
        </w:rPr>
        <w:t xml:space="preserve"> has an </w:t>
      </w:r>
      <w:r w:rsidR="00672FDA" w:rsidRPr="00D74566">
        <w:rPr>
          <w:rFonts w:ascii="Times New Roman" w:hAnsi="Times New Roman" w:cs="Times New Roman"/>
          <w:color w:val="282828"/>
          <w:sz w:val="24"/>
          <w:szCs w:val="24"/>
          <w:shd w:val="clear" w:color="auto" w:fill="FFFFFF"/>
        </w:rPr>
        <w:t>exploration</w:t>
      </w:r>
      <w:r w:rsidRPr="00D74566">
        <w:rPr>
          <w:rFonts w:ascii="Times New Roman" w:hAnsi="Times New Roman" w:cs="Times New Roman"/>
          <w:color w:val="282828"/>
          <w:sz w:val="24"/>
          <w:szCs w:val="24"/>
          <w:shd w:val="clear" w:color="auto" w:fill="FFFFFF"/>
        </w:rPr>
        <w:t xml:space="preserve"> of riskier investments by Kentucky after </w:t>
      </w:r>
      <w:r w:rsidR="00672FDA" w:rsidRPr="00D74566">
        <w:rPr>
          <w:rFonts w:ascii="Times New Roman" w:hAnsi="Times New Roman" w:cs="Times New Roman"/>
          <w:color w:val="282828"/>
          <w:sz w:val="24"/>
          <w:szCs w:val="24"/>
          <w:shd w:val="clear" w:color="auto" w:fill="FFFFFF"/>
        </w:rPr>
        <w:t>investment income plunged after the Great Recession. In an attempt to have a recovery, public pensions of Kentucky decided to invest in risky and more exotic investment vehicles as a moral response. Besides, a lawsuit was filed to enable a solution to the crisis. The documentary film even posed a threat to the teachers, fire-fighters, police, etc.</w:t>
      </w:r>
      <w:bookmarkStart w:id="0" w:name="_GoBack"/>
      <w:bookmarkEnd w:id="0"/>
      <w:r w:rsidR="00672FDA" w:rsidRPr="00D74566">
        <w:rPr>
          <w:rFonts w:ascii="Times New Roman" w:hAnsi="Times New Roman" w:cs="Times New Roman"/>
          <w:color w:val="282828"/>
          <w:sz w:val="24"/>
          <w:szCs w:val="24"/>
          <w:shd w:val="clear" w:color="auto" w:fill="FFFFFF"/>
        </w:rPr>
        <w:t xml:space="preserve"> since the pension offered security by taking public service jobs with modest pay. </w:t>
      </w: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D74566" w:rsidP="00D74566">
      <w:pPr>
        <w:spacing w:before="100" w:beforeAutospacing="1" w:after="100" w:afterAutospacing="1" w:line="480" w:lineRule="auto"/>
        <w:ind w:left="357"/>
        <w:rPr>
          <w:rFonts w:ascii="Times New Roman" w:hAnsi="Times New Roman" w:cs="Times New Roman"/>
          <w:sz w:val="24"/>
          <w:szCs w:val="24"/>
        </w:rPr>
      </w:pPr>
    </w:p>
    <w:p w:rsidR="00D74566" w:rsidRPr="00D74566" w:rsidRDefault="002929D2" w:rsidP="00D74566">
      <w:pPr>
        <w:spacing w:before="100" w:beforeAutospacing="1" w:after="100" w:afterAutospacing="1" w:line="480" w:lineRule="auto"/>
        <w:ind w:left="357"/>
        <w:jc w:val="center"/>
        <w:rPr>
          <w:rFonts w:ascii="Times New Roman" w:hAnsi="Times New Roman" w:cs="Times New Roman"/>
          <w:sz w:val="24"/>
          <w:szCs w:val="24"/>
        </w:rPr>
      </w:pPr>
      <w:r w:rsidRPr="00D74566">
        <w:rPr>
          <w:rFonts w:ascii="Times New Roman" w:hAnsi="Times New Roman" w:cs="Times New Roman"/>
          <w:sz w:val="24"/>
          <w:szCs w:val="24"/>
        </w:rPr>
        <w:t>References</w:t>
      </w:r>
    </w:p>
    <w:p w:rsidR="00D74566" w:rsidRPr="00D74566" w:rsidRDefault="002929D2" w:rsidP="00D74566">
      <w:pPr>
        <w:spacing w:before="100" w:beforeAutospacing="1" w:after="100" w:afterAutospacing="1" w:line="480" w:lineRule="auto"/>
        <w:ind w:left="357"/>
        <w:rPr>
          <w:rFonts w:ascii="Times New Roman" w:hAnsi="Times New Roman" w:cs="Times New Roman"/>
          <w:sz w:val="24"/>
          <w:szCs w:val="24"/>
        </w:rPr>
      </w:pPr>
      <w:r w:rsidRPr="00D74566">
        <w:rPr>
          <w:rFonts w:ascii="Times New Roman" w:hAnsi="Times New Roman" w:cs="Times New Roman"/>
          <w:sz w:val="24"/>
          <w:szCs w:val="24"/>
        </w:rPr>
        <w:lastRenderedPageBreak/>
        <w:t xml:space="preserve">Carr, Z. A. (1968) Is Business Bluffing Ethical? Retrieved from </w:t>
      </w:r>
      <w:hyperlink r:id="rId5" w:history="1">
        <w:r w:rsidRPr="00D74566">
          <w:rPr>
            <w:rStyle w:val="Hyperlink"/>
            <w:rFonts w:ascii="Times New Roman" w:hAnsi="Times New Roman" w:cs="Times New Roman"/>
            <w:sz w:val="24"/>
            <w:szCs w:val="24"/>
          </w:rPr>
          <w:t>https://hbr.org/1968/01/is-business-bluffing-ethical</w:t>
        </w:r>
      </w:hyperlink>
    </w:p>
    <w:p w:rsidR="00D74566" w:rsidRPr="00D74566" w:rsidRDefault="00EC623D" w:rsidP="00D74566">
      <w:pPr>
        <w:spacing w:before="100" w:beforeAutospacing="1" w:after="100" w:afterAutospacing="1" w:line="480" w:lineRule="auto"/>
        <w:ind w:left="357"/>
        <w:rPr>
          <w:rFonts w:ascii="Times New Roman" w:hAnsi="Times New Roman" w:cs="Times New Roman"/>
          <w:sz w:val="24"/>
          <w:szCs w:val="24"/>
        </w:rPr>
      </w:pPr>
      <w:hyperlink r:id="rId6" w:history="1">
        <w:r w:rsidR="002929D2" w:rsidRPr="00D74566">
          <w:rPr>
            <w:rStyle w:val="Hyperlink"/>
            <w:rFonts w:ascii="Times New Roman" w:hAnsi="Times New Roman" w:cs="Times New Roman"/>
            <w:sz w:val="24"/>
            <w:szCs w:val="24"/>
          </w:rPr>
          <w:t>https://www.pbs.org/wgbh/frontline/film/the-pension-gamble/</w:t>
        </w:r>
      </w:hyperlink>
    </w:p>
    <w:sectPr w:rsidR="00D74566" w:rsidRPr="00D74566" w:rsidSect="00DB59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E43D4"/>
    <w:multiLevelType w:val="hybridMultilevel"/>
    <w:tmpl w:val="71D0AFD2"/>
    <w:lvl w:ilvl="0" w:tplc="4DF88E9E">
      <w:start w:val="1"/>
      <w:numFmt w:val="decimal"/>
      <w:lvlText w:val="%1."/>
      <w:lvlJc w:val="left"/>
      <w:pPr>
        <w:ind w:left="720" w:hanging="360"/>
      </w:pPr>
      <w:rPr>
        <w:rFonts w:hint="default"/>
      </w:rPr>
    </w:lvl>
    <w:lvl w:ilvl="1" w:tplc="B7141000" w:tentative="1">
      <w:start w:val="1"/>
      <w:numFmt w:val="lowerLetter"/>
      <w:lvlText w:val="%2."/>
      <w:lvlJc w:val="left"/>
      <w:pPr>
        <w:ind w:left="1440" w:hanging="360"/>
      </w:pPr>
    </w:lvl>
    <w:lvl w:ilvl="2" w:tplc="393AD042" w:tentative="1">
      <w:start w:val="1"/>
      <w:numFmt w:val="lowerRoman"/>
      <w:lvlText w:val="%3."/>
      <w:lvlJc w:val="right"/>
      <w:pPr>
        <w:ind w:left="2160" w:hanging="180"/>
      </w:pPr>
    </w:lvl>
    <w:lvl w:ilvl="3" w:tplc="32761F02" w:tentative="1">
      <w:start w:val="1"/>
      <w:numFmt w:val="decimal"/>
      <w:lvlText w:val="%4."/>
      <w:lvlJc w:val="left"/>
      <w:pPr>
        <w:ind w:left="2880" w:hanging="360"/>
      </w:pPr>
    </w:lvl>
    <w:lvl w:ilvl="4" w:tplc="F026A352" w:tentative="1">
      <w:start w:val="1"/>
      <w:numFmt w:val="lowerLetter"/>
      <w:lvlText w:val="%5."/>
      <w:lvlJc w:val="left"/>
      <w:pPr>
        <w:ind w:left="3600" w:hanging="360"/>
      </w:pPr>
    </w:lvl>
    <w:lvl w:ilvl="5" w:tplc="2ABAA40C" w:tentative="1">
      <w:start w:val="1"/>
      <w:numFmt w:val="lowerRoman"/>
      <w:lvlText w:val="%6."/>
      <w:lvlJc w:val="right"/>
      <w:pPr>
        <w:ind w:left="4320" w:hanging="180"/>
      </w:pPr>
    </w:lvl>
    <w:lvl w:ilvl="6" w:tplc="E7F09118" w:tentative="1">
      <w:start w:val="1"/>
      <w:numFmt w:val="decimal"/>
      <w:lvlText w:val="%7."/>
      <w:lvlJc w:val="left"/>
      <w:pPr>
        <w:ind w:left="5040" w:hanging="360"/>
      </w:pPr>
    </w:lvl>
    <w:lvl w:ilvl="7" w:tplc="B498B92A" w:tentative="1">
      <w:start w:val="1"/>
      <w:numFmt w:val="lowerLetter"/>
      <w:lvlText w:val="%8."/>
      <w:lvlJc w:val="left"/>
      <w:pPr>
        <w:ind w:left="5760" w:hanging="360"/>
      </w:pPr>
    </w:lvl>
    <w:lvl w:ilvl="8" w:tplc="F5EE653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F29EA"/>
    <w:rsid w:val="002929D2"/>
    <w:rsid w:val="003D5DC4"/>
    <w:rsid w:val="005926BC"/>
    <w:rsid w:val="00672FDA"/>
    <w:rsid w:val="00720457"/>
    <w:rsid w:val="00851C4E"/>
    <w:rsid w:val="008E4427"/>
    <w:rsid w:val="00992E61"/>
    <w:rsid w:val="00A22BFC"/>
    <w:rsid w:val="00A24026"/>
    <w:rsid w:val="00BE6FE1"/>
    <w:rsid w:val="00BF29EA"/>
    <w:rsid w:val="00CD6284"/>
    <w:rsid w:val="00D74566"/>
    <w:rsid w:val="00DB594F"/>
    <w:rsid w:val="00E0300D"/>
    <w:rsid w:val="00EC623D"/>
    <w:rsid w:val="00F36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9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00D"/>
    <w:pPr>
      <w:ind w:left="720"/>
      <w:contextualSpacing/>
    </w:pPr>
  </w:style>
  <w:style w:type="character" w:styleId="Hyperlink">
    <w:name w:val="Hyperlink"/>
    <w:basedOn w:val="DefaultParagraphFont"/>
    <w:uiPriority w:val="99"/>
    <w:semiHidden/>
    <w:unhideWhenUsed/>
    <w:rsid w:val="00D7456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bs.org/wgbh/frontline/film/the-pension-gamble/" TargetMode="External"/><Relationship Id="rId5" Type="http://schemas.openxmlformats.org/officeDocument/2006/relationships/hyperlink" Target="https://hbr.org/1968/01/is-business-bluffing-ethic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2019-10-10T22:41:00Z</dcterms:created>
  <dcterms:modified xsi:type="dcterms:W3CDTF">2019-10-10T22:41:00Z</dcterms:modified>
</cp:coreProperties>
</file>